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B42C" w14:textId="77777777" w:rsidR="00C17774" w:rsidRDefault="00C17774" w:rsidP="00C17774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5FE45D" w14:textId="77777777" w:rsidR="00C17774" w:rsidRPr="00532C07" w:rsidRDefault="00C17774" w:rsidP="00C17774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45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อาภรณ์ภัณฑ์เรือพระที่นั่งสุพรรณหงส์</w:t>
      </w:r>
    </w:p>
    <w:p w14:paraId="3DC8784F" w14:textId="77777777" w:rsidR="00C17774" w:rsidRDefault="00C17774" w:rsidP="00C1777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D240C">
        <w:rPr>
          <w:rFonts w:ascii="TH SarabunPSK" w:hAnsi="TH SarabunPSK" w:cs="TH SarabunPSK"/>
          <w:spacing w:val="-8"/>
          <w:sz w:val="32"/>
          <w:szCs w:val="32"/>
          <w:cs/>
        </w:rPr>
        <w:t>งานศิลปกรรมอาภรณ์ภัณฑ์ของเรือพระที่นั่งสุพรรณหงส์</w:t>
      </w:r>
      <w:r w:rsidRPr="005D240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8"/>
          <w:sz w:val="32"/>
          <w:szCs w:val="32"/>
          <w:cs/>
        </w:rPr>
        <w:t>ใช้ผ้าในการประดับเรือพระที่นั่งเพื่อประกอบพระราชอิสริยยศ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ชนิด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ผ้าดาดหลังคาพระแท่นบัลลังก์กัญญาเรือพระที่นั่ง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เป็นผ้าสักหลาดพื้นที่แดง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ท้องผ้าปักลายพุ่มข้าว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บิณฑ์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ก้านแย่ง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มีกรอบ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ล้อมโดยรอบท้องผ้า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ปักลายกรุยเชิงบนพื้นสีเขียว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ปักลายดอกซีกดอกซ้อนบนพื้นสีเขียว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ชั้นที่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3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ปักลายประจำยามก้ามปูบนพื้นสีแดง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ชั้นที่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4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ปักลายดอกซีกดอกซ้อน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บนพื้นสีเขียวขนาดใหญ่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กว้าง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370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ยาว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462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ผ้าหน้าจั่วเรือพระที่นั่ง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ขนาดสูง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112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ยาว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160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เซนติเมตร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เป็นผ้าสักหลาดพื้นสีแดง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ทรงสามเหลี่ยมหน้าจั่ว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ลายทองแผ่ลวด</w:t>
      </w:r>
      <w:r w:rsidRPr="0014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ท้องผ้าปักลายพุ่มข้าว</w:t>
      </w:r>
      <w:proofErr w:type="spellStart"/>
      <w:r w:rsidRPr="00145855">
        <w:rPr>
          <w:rFonts w:ascii="TH SarabunPSK" w:hAnsi="TH SarabunPSK" w:cs="TH SarabunPSK"/>
          <w:spacing w:val="-4"/>
          <w:sz w:val="32"/>
          <w:szCs w:val="32"/>
          <w:cs/>
        </w:rPr>
        <w:t>บิณฑ์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ก้านแย่ง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มีกรอบ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ล้อมโดยรอบท้องผ้า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ปักลายกรุยเชิงบนพื้นสีเขียว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ปักลายดอกซีกดอกซ้อนบนพื้นสีเขียว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ปักลายประจำยามก้ามปูบนพื้นสีแดง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ปักลายดอกซีกดอกซ้อนบนพื้นสีเขียว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ผ้าม่านเรือพระที่นั่ง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200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233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เป็นผ้าสักหลาดพื้นสีแดง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ท้องผ้าปักลาย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พุ่มข้าว</w:t>
      </w:r>
      <w:proofErr w:type="spellStart"/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บิณฑ์</w:t>
      </w:r>
      <w:proofErr w:type="spellEnd"/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ก้านแย่ง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มีกรอบ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3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ชั้น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ล้อมโดยรอบท้องผ้า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ชั้นที่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1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ปักลายกรุงเชิงบนพื้นสีเขียว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ชั้นที่</w:t>
      </w:r>
      <w:r w:rsidRPr="00145855">
        <w:rPr>
          <w:rFonts w:ascii="TH SarabunPSK" w:hAnsi="TH SarabunPSK" w:cs="TH SarabunPSK"/>
          <w:spacing w:val="-6"/>
          <w:sz w:val="32"/>
          <w:szCs w:val="32"/>
        </w:rPr>
        <w:t xml:space="preserve"> 2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ปักลาย</w:t>
      </w:r>
      <w:r w:rsidRPr="001458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45855">
        <w:rPr>
          <w:rFonts w:ascii="TH SarabunPSK" w:hAnsi="TH SarabunPSK" w:cs="TH SarabunPSK"/>
          <w:spacing w:val="-6"/>
          <w:sz w:val="32"/>
          <w:szCs w:val="32"/>
          <w:cs/>
        </w:rPr>
        <w:t>ดอกซีก</w:t>
      </w:r>
      <w:r w:rsidRPr="00532C07">
        <w:rPr>
          <w:rFonts w:ascii="TH SarabunPSK" w:hAnsi="TH SarabunPSK" w:cs="TH SarabunPSK"/>
          <w:sz w:val="32"/>
          <w:szCs w:val="32"/>
          <w:cs/>
        </w:rPr>
        <w:t>ดอกซ้อนบนพื้นสีแดง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ปักลายประจำยามใบเทศบนพื้นสีเขียว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และธงสามชายเรือพระที่นั่งสุพรรณหงส์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150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165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สูง</w:t>
      </w:r>
      <w:r w:rsidRPr="00532C07">
        <w:rPr>
          <w:rFonts w:ascii="TH SarabunPSK" w:hAnsi="TH SarabunPSK" w:cs="TH SarabunPSK"/>
          <w:sz w:val="32"/>
          <w:szCs w:val="32"/>
        </w:rPr>
        <w:t xml:space="preserve"> 241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เป็นผ้าสักหลาดพื้นสีแดง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ปักดิ้นทั้งสองด้านเป็นลายเครือเถาใบเทศทั้งผืน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คั่นด้วยลายกรุยเชิงในกรอบสามเหลี่ยมบนพื้นสีน้ำเงิน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มีลายประจำยามก้ามปูล้อมรอบอีกชั้นหนึ่ง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ชายธงแหลมมีสามชาย</w:t>
      </w:r>
    </w:p>
    <w:p w14:paraId="5E294EF5" w14:textId="6C0D59DE"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4"/>
    <w:rsid w:val="00271B0E"/>
    <w:rsid w:val="004258D0"/>
    <w:rsid w:val="00A708F5"/>
    <w:rsid w:val="00AF3CAA"/>
    <w:rsid w:val="00C17774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37AA"/>
  <w15:chartTrackingRefBased/>
  <w15:docId w15:val="{BE0E40D0-9589-4AD4-99C6-5C6B8ED4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77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2019-10-01T14:56:00Z</dcterms:created>
  <dcterms:modified xsi:type="dcterms:W3CDTF">2019-10-01T14:56:00Z</dcterms:modified>
</cp:coreProperties>
</file>